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0F3" w:rsidRPr="00D970F3" w:rsidRDefault="00D970F3" w:rsidP="00D970F3">
      <w:pPr>
        <w:spacing w:after="240"/>
        <w:rPr>
          <w:sz w:val="24"/>
          <w:szCs w:val="24"/>
        </w:rPr>
      </w:pPr>
      <w:r w:rsidRPr="00D970F3">
        <w:rPr>
          <w:b/>
          <w:bCs/>
          <w:sz w:val="24"/>
          <w:szCs w:val="24"/>
        </w:rPr>
        <w:t xml:space="preserve">Стратегия, что лежит в основе советника </w:t>
      </w:r>
      <w:proofErr w:type="spellStart"/>
      <w:r w:rsidRPr="00D970F3">
        <w:rPr>
          <w:b/>
          <w:bCs/>
          <w:sz w:val="24"/>
          <w:szCs w:val="24"/>
        </w:rPr>
        <w:t>Transient</w:t>
      </w:r>
      <w:proofErr w:type="spellEnd"/>
      <w:r w:rsidRPr="00D970F3">
        <w:rPr>
          <w:b/>
          <w:bCs/>
          <w:sz w:val="24"/>
          <w:szCs w:val="24"/>
        </w:rPr>
        <w:t xml:space="preserve"> </w:t>
      </w:r>
      <w:proofErr w:type="spellStart"/>
      <w:r w:rsidRPr="00D970F3">
        <w:rPr>
          <w:b/>
          <w:bCs/>
          <w:sz w:val="24"/>
          <w:szCs w:val="24"/>
        </w:rPr>
        <w:t>Zones</w:t>
      </w:r>
      <w:proofErr w:type="spellEnd"/>
      <w:proofErr w:type="gramStart"/>
      <w:r w:rsidRPr="00D970F3">
        <w:rPr>
          <w:sz w:val="24"/>
          <w:szCs w:val="24"/>
        </w:rPr>
        <w:t xml:space="preserve"> </w:t>
      </w:r>
      <w:r w:rsidRPr="00D970F3">
        <w:rPr>
          <w:sz w:val="24"/>
          <w:szCs w:val="24"/>
        </w:rPr>
        <w:br/>
      </w:r>
      <w:r w:rsidRPr="00D970F3">
        <w:rPr>
          <w:sz w:val="24"/>
          <w:szCs w:val="24"/>
        </w:rPr>
        <w:br/>
        <w:t>В</w:t>
      </w:r>
      <w:proofErr w:type="gramEnd"/>
      <w:r w:rsidRPr="00D970F3">
        <w:rPr>
          <w:sz w:val="24"/>
          <w:szCs w:val="24"/>
        </w:rPr>
        <w:t xml:space="preserve"> основе лежит идея, что цена, однажды побывав в одном месте, рано или поздно вернется к нему. Проще это разобрать на примере. Скажем, у нас есть некий бар, который мы назовем фокусным баром. Цена </w:t>
      </w:r>
      <w:proofErr w:type="spellStart"/>
      <w:r w:rsidRPr="00D970F3">
        <w:rPr>
          <w:sz w:val="24"/>
          <w:szCs w:val="24"/>
        </w:rPr>
        <w:t>Low</w:t>
      </w:r>
      <w:proofErr w:type="spellEnd"/>
      <w:r w:rsidRPr="00D970F3">
        <w:rPr>
          <w:sz w:val="24"/>
          <w:szCs w:val="24"/>
        </w:rPr>
        <w:t xml:space="preserve"> этого бара на протяжении определенного количества баров (пускай будет 10 баров) влево была абсолютным минимумом. Это кол-во мы обозначим как h=10. </w:t>
      </w:r>
      <w:r w:rsidRPr="00D970F3">
        <w:rPr>
          <w:sz w:val="24"/>
          <w:szCs w:val="24"/>
        </w:rPr>
        <w:br/>
      </w:r>
      <w:r w:rsidRPr="00D970F3">
        <w:rPr>
          <w:sz w:val="24"/>
          <w:szCs w:val="24"/>
        </w:rPr>
        <w:br/>
        <w:t>Далее мы можем вычислить вероятность, с которой цена вернется к этому минимуму в течени</w:t>
      </w:r>
      <w:proofErr w:type="gramStart"/>
      <w:r w:rsidRPr="00D970F3">
        <w:rPr>
          <w:sz w:val="24"/>
          <w:szCs w:val="24"/>
        </w:rPr>
        <w:t>и</w:t>
      </w:r>
      <w:proofErr w:type="gramEnd"/>
      <w:r w:rsidRPr="00D970F3">
        <w:rPr>
          <w:sz w:val="24"/>
          <w:szCs w:val="24"/>
        </w:rPr>
        <w:t xml:space="preserve"> следующих 10 баров. В случае с 15-минутным </w:t>
      </w:r>
      <w:proofErr w:type="gramStart"/>
      <w:r w:rsidRPr="00D970F3">
        <w:rPr>
          <w:sz w:val="24"/>
          <w:szCs w:val="24"/>
        </w:rPr>
        <w:t>тайм-фреймом</w:t>
      </w:r>
      <w:proofErr w:type="gramEnd"/>
      <w:r w:rsidRPr="00D970F3">
        <w:rPr>
          <w:sz w:val="24"/>
          <w:szCs w:val="24"/>
        </w:rPr>
        <w:t xml:space="preserve"> пары EUR/USD эта вероятность будет составлять 77%. </w:t>
      </w:r>
      <w:r w:rsidRPr="00D970F3">
        <w:rPr>
          <w:sz w:val="24"/>
          <w:szCs w:val="24"/>
        </w:rPr>
        <w:br/>
      </w:r>
      <w:r w:rsidRPr="00D970F3">
        <w:rPr>
          <w:sz w:val="24"/>
          <w:szCs w:val="24"/>
        </w:rPr>
        <w:br/>
        <w:t xml:space="preserve">Все выше сказанное относится к длине зоны, теперь поговорим о том, что касается высоты. Высотой зоны называется расстояние в пунктах от минимума (максимума) фокусного бара до ближайшего минимума (максимума) одного из предыдущих баров, но на расстоянии не более h баров (в нашем примере это 10). </w:t>
      </w:r>
      <w:r w:rsidRPr="00D970F3">
        <w:rPr>
          <w:sz w:val="24"/>
          <w:szCs w:val="24"/>
        </w:rPr>
        <w:br/>
      </w:r>
      <w:r w:rsidRPr="00D970F3">
        <w:rPr>
          <w:sz w:val="24"/>
          <w:szCs w:val="24"/>
        </w:rPr>
        <w:br/>
        <w:t xml:space="preserve">Давайте рассмотрим на примере: </w:t>
      </w:r>
    </w:p>
    <w:p w:rsidR="00D970F3" w:rsidRPr="00D970F3" w:rsidRDefault="00D970F3" w:rsidP="00D970F3">
      <w:pPr>
        <w:spacing w:after="0"/>
        <w:jc w:val="center"/>
        <w:rPr>
          <w:sz w:val="24"/>
          <w:szCs w:val="24"/>
        </w:rPr>
      </w:pPr>
      <w:r w:rsidRPr="00D970F3">
        <w:rPr>
          <w:noProof/>
          <w:sz w:val="24"/>
          <w:szCs w:val="24"/>
          <w:lang w:eastAsia="ru-RU"/>
        </w:rPr>
        <w:drawing>
          <wp:inline distT="0" distB="0" distL="0" distR="0" wp14:anchorId="3B4FC6ED" wp14:editId="7E8F33BB">
            <wp:extent cx="6524625" cy="2762250"/>
            <wp:effectExtent l="0" t="0" r="9525" b="0"/>
            <wp:docPr id="5" name="Рисунок 5" descr="http://forexguru.com.ua/scrin14/transient_zones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orexguru.com.ua/scrin14/transient_zones-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625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0F3" w:rsidRPr="00D970F3" w:rsidRDefault="00D970F3" w:rsidP="00D970F3">
      <w:pPr>
        <w:spacing w:after="240"/>
        <w:rPr>
          <w:sz w:val="24"/>
          <w:szCs w:val="24"/>
        </w:rPr>
      </w:pPr>
      <w:r w:rsidRPr="00D970F3">
        <w:rPr>
          <w:sz w:val="24"/>
          <w:szCs w:val="24"/>
        </w:rPr>
        <w:br/>
      </w:r>
      <w:r w:rsidRPr="00D970F3">
        <w:rPr>
          <w:sz w:val="24"/>
          <w:szCs w:val="24"/>
        </w:rPr>
        <w:br/>
        <w:t xml:space="preserve">На рисунке выше вы можете видеть фокусный бар, который обозначен стрелкой. А высота зоны обозначена желтым прямоугольником. На рисунке выше длина зоны (h) у нас была 20 баров. </w:t>
      </w:r>
      <w:r w:rsidRPr="00D970F3">
        <w:rPr>
          <w:sz w:val="24"/>
          <w:szCs w:val="24"/>
        </w:rPr>
        <w:br/>
      </w:r>
      <w:r w:rsidRPr="00D970F3">
        <w:rPr>
          <w:sz w:val="24"/>
          <w:szCs w:val="24"/>
        </w:rPr>
        <w:br/>
        <w:t xml:space="preserve">В зависимости от высоты и длины зоны советник и вычисляет вероятность возврата цены в эту зону и заключает сделки, которые имеют большой потенциал. </w:t>
      </w:r>
      <w:r w:rsidRPr="00D970F3">
        <w:rPr>
          <w:sz w:val="24"/>
          <w:szCs w:val="24"/>
        </w:rPr>
        <w:br/>
      </w:r>
      <w:r w:rsidRPr="00D970F3">
        <w:rPr>
          <w:sz w:val="24"/>
          <w:szCs w:val="24"/>
        </w:rPr>
        <w:br/>
      </w:r>
      <w:r w:rsidRPr="00D970F3">
        <w:rPr>
          <w:b/>
          <w:bCs/>
          <w:sz w:val="24"/>
          <w:szCs w:val="24"/>
        </w:rPr>
        <w:t>Рекомендации по использованию советника</w:t>
      </w:r>
      <w:r w:rsidRPr="00D970F3">
        <w:rPr>
          <w:sz w:val="24"/>
          <w:szCs w:val="24"/>
        </w:rPr>
        <w:t xml:space="preserve"> </w:t>
      </w:r>
      <w:r w:rsidRPr="00D970F3">
        <w:rPr>
          <w:sz w:val="24"/>
          <w:szCs w:val="24"/>
        </w:rPr>
        <w:br/>
      </w:r>
      <w:r w:rsidRPr="00D970F3">
        <w:rPr>
          <w:sz w:val="24"/>
          <w:szCs w:val="24"/>
        </w:rPr>
        <w:br/>
      </w:r>
      <w:r w:rsidRPr="00D970F3">
        <w:rPr>
          <w:b/>
          <w:bCs/>
          <w:sz w:val="24"/>
          <w:szCs w:val="24"/>
        </w:rPr>
        <w:t>Торговая платформа:</w:t>
      </w:r>
      <w:r w:rsidRPr="00D970F3">
        <w:rPr>
          <w:sz w:val="24"/>
          <w:szCs w:val="24"/>
        </w:rPr>
        <w:t xml:space="preserve"> </w:t>
      </w:r>
      <w:proofErr w:type="spellStart"/>
      <w:r w:rsidRPr="00D970F3">
        <w:rPr>
          <w:sz w:val="24"/>
          <w:szCs w:val="24"/>
        </w:rPr>
        <w:t>MetaTrader</w:t>
      </w:r>
      <w:proofErr w:type="spellEnd"/>
      <w:r w:rsidRPr="00D970F3">
        <w:rPr>
          <w:sz w:val="24"/>
          <w:szCs w:val="24"/>
        </w:rPr>
        <w:t xml:space="preserve"> 4; </w:t>
      </w:r>
      <w:r w:rsidRPr="00D970F3">
        <w:rPr>
          <w:sz w:val="24"/>
          <w:szCs w:val="24"/>
        </w:rPr>
        <w:br/>
      </w:r>
      <w:r w:rsidRPr="00D970F3">
        <w:rPr>
          <w:b/>
          <w:bCs/>
          <w:sz w:val="24"/>
          <w:szCs w:val="24"/>
        </w:rPr>
        <w:t xml:space="preserve">Валютные пары: </w:t>
      </w:r>
      <w:r w:rsidRPr="00D970F3">
        <w:rPr>
          <w:sz w:val="24"/>
          <w:szCs w:val="24"/>
        </w:rPr>
        <w:t xml:space="preserve">предпочтительно EUR/USD; </w:t>
      </w:r>
      <w:r w:rsidRPr="00D970F3">
        <w:rPr>
          <w:sz w:val="24"/>
          <w:szCs w:val="24"/>
        </w:rPr>
        <w:br/>
      </w:r>
      <w:r w:rsidRPr="00D970F3">
        <w:rPr>
          <w:b/>
          <w:bCs/>
          <w:sz w:val="24"/>
          <w:szCs w:val="24"/>
        </w:rPr>
        <w:t xml:space="preserve">Тайм фрейм: </w:t>
      </w:r>
      <w:r w:rsidRPr="00D970F3">
        <w:rPr>
          <w:sz w:val="24"/>
          <w:szCs w:val="24"/>
        </w:rPr>
        <w:t xml:space="preserve">М15; </w:t>
      </w:r>
      <w:r w:rsidRPr="00D970F3">
        <w:rPr>
          <w:sz w:val="24"/>
          <w:szCs w:val="24"/>
        </w:rPr>
        <w:br/>
      </w:r>
      <w:r w:rsidRPr="00D970F3">
        <w:rPr>
          <w:b/>
          <w:bCs/>
          <w:sz w:val="24"/>
          <w:szCs w:val="24"/>
        </w:rPr>
        <w:t xml:space="preserve">Время торговли: </w:t>
      </w:r>
      <w:r w:rsidRPr="00D970F3">
        <w:rPr>
          <w:sz w:val="24"/>
          <w:szCs w:val="24"/>
        </w:rPr>
        <w:t xml:space="preserve">круглосуточно. В связи с тем, что советнику нужен круглосуточный и бесперебойный доступ к интернету, советуем воспользоваться </w:t>
      </w:r>
      <w:r w:rsidRPr="00D970F3">
        <w:rPr>
          <w:sz w:val="24"/>
          <w:szCs w:val="24"/>
        </w:rPr>
        <w:t>VPS сервером</w:t>
      </w:r>
      <w:r w:rsidRPr="00D970F3">
        <w:rPr>
          <w:sz w:val="24"/>
          <w:szCs w:val="24"/>
        </w:rPr>
        <w:t xml:space="preserve">. </w:t>
      </w:r>
      <w:r w:rsidRPr="00D970F3">
        <w:rPr>
          <w:sz w:val="24"/>
          <w:szCs w:val="24"/>
        </w:rPr>
        <w:br/>
      </w:r>
      <w:r w:rsidRPr="00D970F3">
        <w:rPr>
          <w:sz w:val="24"/>
          <w:szCs w:val="24"/>
        </w:rPr>
        <w:br/>
        <w:t xml:space="preserve">Категорически запрещено вмешиваться в работу советника иначе вполне можете получить убытки. </w:t>
      </w:r>
      <w:r w:rsidRPr="00D970F3">
        <w:rPr>
          <w:sz w:val="24"/>
          <w:szCs w:val="24"/>
        </w:rPr>
        <w:br/>
      </w:r>
      <w:r w:rsidRPr="00D970F3">
        <w:rPr>
          <w:sz w:val="24"/>
          <w:szCs w:val="24"/>
        </w:rPr>
        <w:lastRenderedPageBreak/>
        <w:br/>
      </w:r>
      <w:r w:rsidRPr="00D970F3">
        <w:rPr>
          <w:b/>
          <w:bCs/>
          <w:sz w:val="24"/>
          <w:szCs w:val="24"/>
        </w:rPr>
        <w:t>Мониторинг советника на реальном счете</w:t>
      </w:r>
      <w:r w:rsidRPr="00D970F3">
        <w:rPr>
          <w:sz w:val="24"/>
          <w:szCs w:val="24"/>
        </w:rPr>
        <w:t xml:space="preserve"> </w:t>
      </w:r>
    </w:p>
    <w:p w:rsidR="00D970F3" w:rsidRPr="00D970F3" w:rsidRDefault="00D970F3" w:rsidP="00D970F3">
      <w:pPr>
        <w:spacing w:after="0"/>
        <w:jc w:val="center"/>
        <w:rPr>
          <w:sz w:val="24"/>
          <w:szCs w:val="24"/>
        </w:rPr>
      </w:pPr>
      <w:r w:rsidRPr="00D970F3">
        <w:rPr>
          <w:noProof/>
          <w:sz w:val="24"/>
          <w:szCs w:val="24"/>
          <w:lang w:eastAsia="ru-RU"/>
        </w:rPr>
        <w:drawing>
          <wp:inline distT="0" distB="0" distL="0" distR="0" wp14:anchorId="56C091A1" wp14:editId="349FC1B4">
            <wp:extent cx="4095750" cy="2047875"/>
            <wp:effectExtent l="0" t="0" r="0" b="9525"/>
            <wp:docPr id="4" name="Рисунок 4" descr="http://widgets.myfxbook.com/widgets/1447802/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idgets.myfxbook.com/widgets/1447802/larg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0F3" w:rsidRPr="00D970F3" w:rsidRDefault="00D970F3" w:rsidP="00D970F3">
      <w:pPr>
        <w:spacing w:after="240"/>
        <w:rPr>
          <w:sz w:val="24"/>
          <w:szCs w:val="24"/>
        </w:rPr>
      </w:pPr>
      <w:r w:rsidRPr="00D970F3">
        <w:rPr>
          <w:sz w:val="24"/>
          <w:szCs w:val="24"/>
        </w:rPr>
        <w:br/>
      </w:r>
      <w:r w:rsidRPr="00D970F3">
        <w:rPr>
          <w:sz w:val="24"/>
          <w:szCs w:val="24"/>
        </w:rPr>
        <w:br/>
        <w:t xml:space="preserve">И еще один мониторинг: </w:t>
      </w:r>
    </w:p>
    <w:p w:rsidR="00D970F3" w:rsidRPr="00D970F3" w:rsidRDefault="00D970F3" w:rsidP="00D970F3">
      <w:pPr>
        <w:spacing w:after="0"/>
        <w:jc w:val="center"/>
        <w:rPr>
          <w:sz w:val="24"/>
          <w:szCs w:val="24"/>
        </w:rPr>
      </w:pPr>
      <w:r w:rsidRPr="00D970F3">
        <w:rPr>
          <w:noProof/>
          <w:sz w:val="24"/>
          <w:szCs w:val="24"/>
          <w:lang w:eastAsia="ru-RU"/>
        </w:rPr>
        <w:drawing>
          <wp:inline distT="0" distB="0" distL="0" distR="0" wp14:anchorId="6FD6E5AA" wp14:editId="22358B58">
            <wp:extent cx="4095750" cy="2047875"/>
            <wp:effectExtent l="0" t="0" r="0" b="9525"/>
            <wp:docPr id="3" name="Рисунок 3" descr="http://widgets.myfxbook.com/widgets/1484942/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idgets.myfxbook.com/widgets/1484942/larg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0F3" w:rsidRPr="00D970F3" w:rsidRDefault="00D970F3" w:rsidP="00D970F3">
      <w:pPr>
        <w:spacing w:after="240"/>
        <w:rPr>
          <w:sz w:val="24"/>
          <w:szCs w:val="24"/>
        </w:rPr>
      </w:pPr>
      <w:r w:rsidRPr="00D970F3">
        <w:rPr>
          <w:sz w:val="24"/>
          <w:szCs w:val="24"/>
        </w:rPr>
        <w:br/>
      </w:r>
      <w:r w:rsidRPr="00D970F3">
        <w:rPr>
          <w:sz w:val="24"/>
          <w:szCs w:val="24"/>
        </w:rPr>
        <w:br/>
      </w:r>
      <w:r w:rsidRPr="00D970F3">
        <w:rPr>
          <w:b/>
          <w:bCs/>
          <w:sz w:val="24"/>
          <w:szCs w:val="24"/>
        </w:rPr>
        <w:t>Результаты тестирования советника</w:t>
      </w:r>
      <w:r w:rsidRPr="00D970F3">
        <w:rPr>
          <w:sz w:val="24"/>
          <w:szCs w:val="24"/>
        </w:rPr>
        <w:t xml:space="preserve"> </w:t>
      </w:r>
    </w:p>
    <w:p w:rsidR="00D970F3" w:rsidRPr="00D970F3" w:rsidRDefault="00D970F3" w:rsidP="00D970F3">
      <w:pPr>
        <w:spacing w:after="0"/>
        <w:jc w:val="center"/>
        <w:rPr>
          <w:sz w:val="24"/>
          <w:szCs w:val="24"/>
        </w:rPr>
      </w:pPr>
      <w:r w:rsidRPr="00D970F3">
        <w:rPr>
          <w:noProof/>
          <w:sz w:val="24"/>
          <w:szCs w:val="24"/>
          <w:lang w:eastAsia="ru-RU"/>
        </w:rPr>
        <w:lastRenderedPageBreak/>
        <w:drawing>
          <wp:inline distT="0" distB="0" distL="0" distR="0" wp14:anchorId="7B2F67B0" wp14:editId="64A9B808">
            <wp:extent cx="6858000" cy="5972175"/>
            <wp:effectExtent l="0" t="0" r="0" b="9525"/>
            <wp:docPr id="2" name="Рисунок 2" descr="http://forexguru.com.ua/scrin14/transient_zones-3-720x6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orexguru.com.ua/scrin14/transient_zones-3-720x627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7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0F3" w:rsidRPr="00D970F3" w:rsidRDefault="00D970F3" w:rsidP="00D970F3">
      <w:pPr>
        <w:spacing w:after="240"/>
        <w:rPr>
          <w:sz w:val="24"/>
          <w:szCs w:val="24"/>
        </w:rPr>
      </w:pPr>
      <w:r w:rsidRPr="00D970F3">
        <w:rPr>
          <w:sz w:val="24"/>
          <w:szCs w:val="24"/>
        </w:rPr>
        <w:br/>
      </w:r>
      <w:r w:rsidRPr="00D970F3">
        <w:rPr>
          <w:sz w:val="24"/>
          <w:szCs w:val="24"/>
        </w:rPr>
        <w:br/>
      </w:r>
      <w:r w:rsidRPr="00D970F3">
        <w:rPr>
          <w:b/>
          <w:bCs/>
          <w:sz w:val="24"/>
          <w:szCs w:val="24"/>
        </w:rPr>
        <w:t xml:space="preserve">Настройки советника </w:t>
      </w:r>
      <w:proofErr w:type="spellStart"/>
      <w:r w:rsidRPr="00D970F3">
        <w:rPr>
          <w:b/>
          <w:bCs/>
          <w:sz w:val="24"/>
          <w:szCs w:val="24"/>
        </w:rPr>
        <w:t>Transient</w:t>
      </w:r>
      <w:proofErr w:type="spellEnd"/>
      <w:r w:rsidRPr="00D970F3">
        <w:rPr>
          <w:b/>
          <w:bCs/>
          <w:sz w:val="24"/>
          <w:szCs w:val="24"/>
        </w:rPr>
        <w:t xml:space="preserve"> </w:t>
      </w:r>
      <w:proofErr w:type="spellStart"/>
      <w:r w:rsidRPr="00D970F3">
        <w:rPr>
          <w:b/>
          <w:bCs/>
          <w:sz w:val="24"/>
          <w:szCs w:val="24"/>
        </w:rPr>
        <w:t>Zones</w:t>
      </w:r>
      <w:proofErr w:type="spellEnd"/>
      <w:r w:rsidRPr="00D970F3">
        <w:rPr>
          <w:sz w:val="24"/>
          <w:szCs w:val="24"/>
        </w:rPr>
        <w:t xml:space="preserve"> </w:t>
      </w:r>
      <w:r w:rsidRPr="00D970F3">
        <w:rPr>
          <w:sz w:val="24"/>
          <w:szCs w:val="24"/>
        </w:rPr>
        <w:br/>
      </w:r>
      <w:r w:rsidRPr="00D970F3">
        <w:rPr>
          <w:sz w:val="24"/>
          <w:szCs w:val="24"/>
        </w:rPr>
        <w:br/>
        <w:t xml:space="preserve">(обратите внимание, что в настройках советника следует вписывать параметры в четырехзначных пунктах, независимо от типа вашего счета) </w:t>
      </w:r>
      <w:r w:rsidRPr="00D970F3">
        <w:rPr>
          <w:sz w:val="24"/>
          <w:szCs w:val="24"/>
        </w:rPr>
        <w:br/>
      </w:r>
      <w:r w:rsidRPr="00D970F3">
        <w:rPr>
          <w:sz w:val="24"/>
          <w:szCs w:val="24"/>
        </w:rPr>
        <w:br/>
        <w:t xml:space="preserve">А вообще, разработчик не рекомендует менять что-либо в настройках советника. Желательно использовать те настройки, которые стоят по умолчанию. </w:t>
      </w:r>
    </w:p>
    <w:p w:rsidR="00D970F3" w:rsidRPr="00D970F3" w:rsidRDefault="00D970F3" w:rsidP="00D970F3">
      <w:pPr>
        <w:spacing w:after="0"/>
        <w:jc w:val="center"/>
        <w:rPr>
          <w:sz w:val="24"/>
          <w:szCs w:val="24"/>
        </w:rPr>
      </w:pPr>
      <w:r w:rsidRPr="00D970F3">
        <w:rPr>
          <w:noProof/>
          <w:sz w:val="24"/>
          <w:szCs w:val="24"/>
          <w:lang w:eastAsia="ru-RU"/>
        </w:rPr>
        <w:lastRenderedPageBreak/>
        <w:drawing>
          <wp:inline distT="0" distB="0" distL="0" distR="0" wp14:anchorId="5E05F6BA" wp14:editId="25D72606">
            <wp:extent cx="6677025" cy="4781287"/>
            <wp:effectExtent l="0" t="0" r="0" b="635"/>
            <wp:docPr id="1" name="Рисунок 1" descr="http://forexguru.com.ua/scrin14/transient_zones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orexguru.com.ua/scrin14/transient_zones-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25" cy="4781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309" w:rsidRPr="00D970F3" w:rsidRDefault="00D970F3" w:rsidP="00D970F3">
      <w:pPr>
        <w:rPr>
          <w:sz w:val="24"/>
          <w:szCs w:val="24"/>
        </w:rPr>
      </w:pPr>
      <w:r w:rsidRPr="00D970F3">
        <w:rPr>
          <w:sz w:val="24"/>
          <w:szCs w:val="24"/>
        </w:rPr>
        <w:br/>
      </w:r>
      <w:r w:rsidRPr="00D970F3">
        <w:rPr>
          <w:sz w:val="24"/>
          <w:szCs w:val="24"/>
        </w:rPr>
        <w:br/>
      </w:r>
      <w:r w:rsidRPr="00D970F3">
        <w:rPr>
          <w:b/>
          <w:bCs/>
          <w:sz w:val="24"/>
          <w:szCs w:val="24"/>
        </w:rPr>
        <w:t>Вывод</w:t>
      </w:r>
      <w:proofErr w:type="gramStart"/>
      <w:r w:rsidRPr="00D970F3">
        <w:rPr>
          <w:sz w:val="24"/>
          <w:szCs w:val="24"/>
        </w:rPr>
        <w:t xml:space="preserve"> </w:t>
      </w:r>
      <w:r w:rsidRPr="00D970F3">
        <w:rPr>
          <w:sz w:val="24"/>
          <w:szCs w:val="24"/>
        </w:rPr>
        <w:br/>
      </w:r>
      <w:r w:rsidRPr="00D970F3">
        <w:rPr>
          <w:sz w:val="24"/>
          <w:szCs w:val="24"/>
        </w:rPr>
        <w:br/>
        <w:t>С</w:t>
      </w:r>
      <w:proofErr w:type="gramEnd"/>
      <w:r w:rsidRPr="00D970F3">
        <w:rPr>
          <w:sz w:val="24"/>
          <w:szCs w:val="24"/>
        </w:rPr>
        <w:t xml:space="preserve">удя по результатам тестирования мониторинга реального счета, мы имеем дело с весьма и весьма неплохим роботом для торговли на рынке </w:t>
      </w:r>
      <w:proofErr w:type="spellStart"/>
      <w:r w:rsidRPr="00D970F3">
        <w:rPr>
          <w:sz w:val="24"/>
          <w:szCs w:val="24"/>
        </w:rPr>
        <w:t>форекс</w:t>
      </w:r>
      <w:proofErr w:type="spellEnd"/>
    </w:p>
    <w:p w:rsidR="00A43309" w:rsidRPr="00D970F3" w:rsidRDefault="00A43309" w:rsidP="00A43309">
      <w:pPr>
        <w:rPr>
          <w:sz w:val="24"/>
          <w:szCs w:val="24"/>
        </w:rPr>
      </w:pPr>
    </w:p>
    <w:p w:rsidR="00D970F3" w:rsidRDefault="00D970F3" w:rsidP="00A43309">
      <w:pPr>
        <w:rPr>
          <w:color w:val="FF0000"/>
          <w:sz w:val="40"/>
          <w:szCs w:val="40"/>
        </w:rPr>
      </w:pPr>
      <w:r w:rsidRPr="00D970F3">
        <w:rPr>
          <w:color w:val="FF0000"/>
          <w:sz w:val="40"/>
          <w:szCs w:val="40"/>
        </w:rPr>
        <w:t xml:space="preserve">Внимание! </w:t>
      </w:r>
      <w:r w:rsidR="00A43309" w:rsidRPr="00D970F3">
        <w:rPr>
          <w:color w:val="FF0000"/>
          <w:sz w:val="40"/>
          <w:szCs w:val="40"/>
        </w:rPr>
        <w:t xml:space="preserve">Этот советник работает только на </w:t>
      </w:r>
      <w:proofErr w:type="spellStart"/>
      <w:r w:rsidR="00A43309" w:rsidRPr="00D970F3">
        <w:rPr>
          <w:color w:val="FF0000"/>
          <w:sz w:val="40"/>
          <w:szCs w:val="40"/>
        </w:rPr>
        <w:t>демо</w:t>
      </w:r>
      <w:proofErr w:type="spellEnd"/>
      <w:r w:rsidR="00A43309" w:rsidRPr="00D970F3">
        <w:rPr>
          <w:color w:val="FF0000"/>
          <w:sz w:val="40"/>
          <w:szCs w:val="40"/>
        </w:rPr>
        <w:t xml:space="preserve"> счете</w:t>
      </w:r>
      <w:r w:rsidR="00A43309" w:rsidRPr="00D970F3">
        <w:rPr>
          <w:color w:val="FF0000"/>
          <w:sz w:val="40"/>
          <w:szCs w:val="40"/>
        </w:rPr>
        <w:t>.</w:t>
      </w:r>
    </w:p>
    <w:p w:rsidR="00D970F3" w:rsidRPr="0019524D" w:rsidRDefault="00D970F3" w:rsidP="00D970F3">
      <w:pPr>
        <w:pStyle w:val="a9"/>
        <w:contextualSpacing/>
        <w:jc w:val="center"/>
        <w:rPr>
          <w:rFonts w:asciiTheme="minorHAnsi" w:hAnsiTheme="minorHAnsi"/>
        </w:rPr>
      </w:pPr>
      <w:r w:rsidRPr="0019524D">
        <w:rPr>
          <w:rFonts w:asciiTheme="minorHAnsi" w:hAnsiTheme="minorHAnsi"/>
        </w:rPr>
        <w:t>Материал пре</w:t>
      </w:r>
      <w:bookmarkStart w:id="0" w:name="_GoBack"/>
      <w:bookmarkEnd w:id="0"/>
      <w:r w:rsidRPr="0019524D">
        <w:rPr>
          <w:rFonts w:asciiTheme="minorHAnsi" w:hAnsiTheme="minorHAnsi"/>
        </w:rPr>
        <w:t xml:space="preserve">доставлен информационным порталом </w:t>
      </w:r>
      <w:hyperlink r:id="rId11" w:history="1">
        <w:r w:rsidRPr="0019524D">
          <w:rPr>
            <w:rStyle w:val="a4"/>
            <w:rFonts w:asciiTheme="minorHAnsi" w:hAnsiTheme="minorHAnsi"/>
          </w:rPr>
          <w:t>InfoFx.ru</w:t>
        </w:r>
      </w:hyperlink>
    </w:p>
    <w:p w:rsidR="00C36C3B" w:rsidRPr="00D970F3" w:rsidRDefault="00C36C3B" w:rsidP="00D970F3">
      <w:pPr>
        <w:rPr>
          <w:sz w:val="40"/>
          <w:szCs w:val="40"/>
        </w:rPr>
      </w:pPr>
    </w:p>
    <w:sectPr w:rsidR="00C36C3B" w:rsidRPr="00D970F3" w:rsidSect="00BF75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9D0FD7"/>
    <w:multiLevelType w:val="hybridMultilevel"/>
    <w:tmpl w:val="A6B61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520"/>
    <w:rsid w:val="001F7D9A"/>
    <w:rsid w:val="00344C73"/>
    <w:rsid w:val="003B2739"/>
    <w:rsid w:val="003F7C4B"/>
    <w:rsid w:val="00493402"/>
    <w:rsid w:val="004C61B2"/>
    <w:rsid w:val="00531D3C"/>
    <w:rsid w:val="007B1462"/>
    <w:rsid w:val="007D528A"/>
    <w:rsid w:val="008C18D0"/>
    <w:rsid w:val="008E012F"/>
    <w:rsid w:val="00976520"/>
    <w:rsid w:val="009C0FEC"/>
    <w:rsid w:val="00A43309"/>
    <w:rsid w:val="00A53DBD"/>
    <w:rsid w:val="00A83A84"/>
    <w:rsid w:val="00B64C56"/>
    <w:rsid w:val="00BF757F"/>
    <w:rsid w:val="00C36C3B"/>
    <w:rsid w:val="00CB796D"/>
    <w:rsid w:val="00D11AEA"/>
    <w:rsid w:val="00D15BC7"/>
    <w:rsid w:val="00D970F3"/>
    <w:rsid w:val="00ED3B2C"/>
    <w:rsid w:val="00F83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FE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36C3B"/>
    <w:rPr>
      <w:color w:val="0563C1" w:themeColor="hyperlink"/>
      <w:u w:val="single"/>
    </w:rPr>
  </w:style>
  <w:style w:type="character" w:styleId="a5">
    <w:name w:val="Strong"/>
    <w:basedOn w:val="a0"/>
    <w:uiPriority w:val="22"/>
    <w:qFormat/>
    <w:rsid w:val="00A53DBD"/>
    <w:rPr>
      <w:b/>
      <w:bCs/>
    </w:rPr>
  </w:style>
  <w:style w:type="paragraph" w:styleId="2">
    <w:name w:val="Quote"/>
    <w:basedOn w:val="a"/>
    <w:next w:val="a"/>
    <w:link w:val="20"/>
    <w:uiPriority w:val="29"/>
    <w:qFormat/>
    <w:rsid w:val="00A53DBD"/>
    <w:pPr>
      <w:spacing w:after="200" w:line="276" w:lineRule="auto"/>
    </w:pPr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A53DBD"/>
    <w:rPr>
      <w:i/>
      <w:iCs/>
      <w:color w:val="000000" w:themeColor="text1"/>
    </w:rPr>
  </w:style>
  <w:style w:type="character" w:styleId="a6">
    <w:name w:val="FollowedHyperlink"/>
    <w:basedOn w:val="a0"/>
    <w:uiPriority w:val="99"/>
    <w:semiHidden/>
    <w:unhideWhenUsed/>
    <w:rsid w:val="003F7C4B"/>
    <w:rPr>
      <w:color w:val="954F72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97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70F3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D97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FE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36C3B"/>
    <w:rPr>
      <w:color w:val="0563C1" w:themeColor="hyperlink"/>
      <w:u w:val="single"/>
    </w:rPr>
  </w:style>
  <w:style w:type="character" w:styleId="a5">
    <w:name w:val="Strong"/>
    <w:basedOn w:val="a0"/>
    <w:uiPriority w:val="22"/>
    <w:qFormat/>
    <w:rsid w:val="00A53DBD"/>
    <w:rPr>
      <w:b/>
      <w:bCs/>
    </w:rPr>
  </w:style>
  <w:style w:type="paragraph" w:styleId="2">
    <w:name w:val="Quote"/>
    <w:basedOn w:val="a"/>
    <w:next w:val="a"/>
    <w:link w:val="20"/>
    <w:uiPriority w:val="29"/>
    <w:qFormat/>
    <w:rsid w:val="00A53DBD"/>
    <w:pPr>
      <w:spacing w:after="200" w:line="276" w:lineRule="auto"/>
    </w:pPr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A53DBD"/>
    <w:rPr>
      <w:i/>
      <w:iCs/>
      <w:color w:val="000000" w:themeColor="text1"/>
    </w:rPr>
  </w:style>
  <w:style w:type="character" w:styleId="a6">
    <w:name w:val="FollowedHyperlink"/>
    <w:basedOn w:val="a0"/>
    <w:uiPriority w:val="99"/>
    <w:semiHidden/>
    <w:unhideWhenUsed/>
    <w:rsid w:val="003F7C4B"/>
    <w:rPr>
      <w:color w:val="954F72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97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70F3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D97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4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infofx.ru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Shkunov</dc:creator>
  <cp:keywords/>
  <dc:description/>
  <cp:lastModifiedBy>Home-Block</cp:lastModifiedBy>
  <cp:revision>16</cp:revision>
  <dcterms:created xsi:type="dcterms:W3CDTF">2015-06-19T08:44:00Z</dcterms:created>
  <dcterms:modified xsi:type="dcterms:W3CDTF">2017-02-14T17:31:00Z</dcterms:modified>
</cp:coreProperties>
</file>